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F" w:rsidRPr="000614AF" w:rsidRDefault="00F6631F" w:rsidP="00F6631F">
      <w:pPr>
        <w:jc w:val="center"/>
        <w:rPr>
          <w:b/>
          <w:sz w:val="28"/>
          <w:szCs w:val="28"/>
        </w:rPr>
      </w:pPr>
      <w:r w:rsidRPr="000614AF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6631F" w:rsidRPr="000614AF" w:rsidRDefault="00F6631F" w:rsidP="00F6631F">
      <w:pPr>
        <w:jc w:val="both"/>
        <w:rPr>
          <w:b/>
          <w:sz w:val="28"/>
          <w:szCs w:val="28"/>
        </w:rPr>
      </w:pPr>
    </w:p>
    <w:p w:rsidR="00F6631F" w:rsidRPr="000614AF" w:rsidRDefault="00F6631F" w:rsidP="00F6631F">
      <w:pPr>
        <w:spacing w:line="360" w:lineRule="auto"/>
        <w:jc w:val="center"/>
        <w:rPr>
          <w:b/>
          <w:sz w:val="28"/>
          <w:szCs w:val="28"/>
        </w:rPr>
      </w:pPr>
      <w:r w:rsidRPr="000614AF">
        <w:rPr>
          <w:b/>
          <w:sz w:val="28"/>
          <w:szCs w:val="28"/>
        </w:rPr>
        <w:t xml:space="preserve">РАСПОРЯЖЕНИЕ </w:t>
      </w:r>
    </w:p>
    <w:p w:rsidR="00F6631F" w:rsidRDefault="00F6631F" w:rsidP="00F6631F">
      <w:pPr>
        <w:rPr>
          <w:b/>
        </w:rPr>
      </w:pPr>
    </w:p>
    <w:p w:rsidR="00F6631F" w:rsidRPr="00356BCC" w:rsidRDefault="00F6631F" w:rsidP="00F6631F">
      <w:pPr>
        <w:tabs>
          <w:tab w:val="left" w:pos="6840"/>
        </w:tabs>
      </w:pPr>
      <w:r>
        <w:t xml:space="preserve">16.10.2013                                                                                                               № </w:t>
      </w:r>
      <w:r w:rsidR="00691395">
        <w:t>50</w:t>
      </w:r>
    </w:p>
    <w:p w:rsidR="00F6631F" w:rsidRPr="00356BCC" w:rsidRDefault="00F6631F" w:rsidP="00F6631F">
      <w:pPr>
        <w:jc w:val="center"/>
      </w:pPr>
      <w:r>
        <w:t>п. Большая Саровка.</w:t>
      </w:r>
    </w:p>
    <w:p w:rsidR="00F6631F" w:rsidRDefault="00F6631F" w:rsidP="00F6631F">
      <w:pPr>
        <w:ind w:left="150"/>
        <w:jc w:val="both"/>
        <w:rPr>
          <w:sz w:val="28"/>
        </w:rPr>
      </w:pPr>
    </w:p>
    <w:p w:rsidR="00F6631F" w:rsidRPr="00F6631F" w:rsidRDefault="00F6631F" w:rsidP="00F6631F">
      <w:pPr>
        <w:jc w:val="both"/>
      </w:pPr>
    </w:p>
    <w:tbl>
      <w:tblPr>
        <w:tblW w:w="10077" w:type="dxa"/>
        <w:tblLook w:val="0000"/>
      </w:tblPr>
      <w:tblGrid>
        <w:gridCol w:w="5328"/>
        <w:gridCol w:w="4749"/>
      </w:tblGrid>
      <w:tr w:rsidR="00F6631F" w:rsidRPr="00F6631F" w:rsidTr="005422B3">
        <w:trPr>
          <w:trHeight w:val="1542"/>
        </w:trPr>
        <w:tc>
          <w:tcPr>
            <w:tcW w:w="5328" w:type="dxa"/>
          </w:tcPr>
          <w:p w:rsidR="00F6631F" w:rsidRDefault="00F6631F" w:rsidP="005422B3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  <w:r w:rsidRPr="00F6631F">
              <w:rPr>
                <w:sz w:val="24"/>
              </w:rPr>
              <w:t>О</w:t>
            </w:r>
            <w:r w:rsidR="00691395">
              <w:rPr>
                <w:sz w:val="24"/>
              </w:rPr>
              <w:t>б утверждении</w:t>
            </w:r>
            <w:r w:rsidRPr="00F6631F">
              <w:rPr>
                <w:sz w:val="24"/>
              </w:rPr>
              <w:t xml:space="preserve"> </w:t>
            </w:r>
            <w:r w:rsidR="00691395">
              <w:rPr>
                <w:sz w:val="24"/>
              </w:rPr>
              <w:t xml:space="preserve">перечня кодов подвидов по видам доходов, применяемого для детализации поступлений в бюджет </w:t>
            </w:r>
            <w:r w:rsidR="00DB13E8">
              <w:rPr>
                <w:sz w:val="24"/>
              </w:rPr>
              <w:t>МО «</w:t>
            </w:r>
            <w:proofErr w:type="spellStart"/>
            <w:r w:rsidR="00DB13E8">
              <w:rPr>
                <w:sz w:val="24"/>
              </w:rPr>
              <w:t>Саровское</w:t>
            </w:r>
            <w:proofErr w:type="spellEnd"/>
            <w:r w:rsidR="00DB13E8">
              <w:rPr>
                <w:sz w:val="24"/>
              </w:rPr>
              <w:t xml:space="preserve"> сельское поселение</w:t>
            </w:r>
            <w:r w:rsidR="00691395">
              <w:rPr>
                <w:sz w:val="24"/>
              </w:rPr>
              <w:t>» в 2014 году</w:t>
            </w:r>
          </w:p>
          <w:p w:rsidR="00F6631F" w:rsidRPr="00F6631F" w:rsidRDefault="00F6631F" w:rsidP="00F6631F">
            <w:pPr>
              <w:jc w:val="center"/>
            </w:pPr>
          </w:p>
        </w:tc>
        <w:tc>
          <w:tcPr>
            <w:tcW w:w="4749" w:type="dxa"/>
          </w:tcPr>
          <w:p w:rsidR="00F6631F" w:rsidRPr="00F6631F" w:rsidRDefault="00F6631F" w:rsidP="005422B3">
            <w:pPr>
              <w:jc w:val="both"/>
            </w:pPr>
          </w:p>
        </w:tc>
      </w:tr>
    </w:tbl>
    <w:p w:rsidR="00F6631F" w:rsidRPr="00F6631F" w:rsidRDefault="00F6631F" w:rsidP="00F6631F"/>
    <w:p w:rsidR="00F6631F" w:rsidRDefault="00691395" w:rsidP="00F6631F">
      <w:pPr>
        <w:pStyle w:val="2"/>
        <w:ind w:firstLine="720"/>
        <w:jc w:val="left"/>
        <w:rPr>
          <w:sz w:val="24"/>
        </w:rPr>
      </w:pPr>
      <w:r>
        <w:rPr>
          <w:sz w:val="24"/>
        </w:rPr>
        <w:t>В целях детализации поступлений в бюджет 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 по кодам классификации доходов, на основании пун</w:t>
      </w:r>
      <w:r w:rsidR="00440FA0">
        <w:rPr>
          <w:sz w:val="24"/>
        </w:rPr>
        <w:t>к</w:t>
      </w:r>
      <w:r>
        <w:rPr>
          <w:sz w:val="24"/>
        </w:rPr>
        <w:t>та 9 статьи 20 Бюджетного кодекса Российской Федерации,</w:t>
      </w:r>
    </w:p>
    <w:p w:rsidR="00691395" w:rsidRDefault="00691395" w:rsidP="00F6631F">
      <w:pPr>
        <w:pStyle w:val="2"/>
        <w:ind w:firstLine="720"/>
        <w:jc w:val="left"/>
        <w:rPr>
          <w:sz w:val="24"/>
        </w:rPr>
      </w:pPr>
    </w:p>
    <w:p w:rsidR="00691395" w:rsidRDefault="00691395" w:rsidP="00F6631F">
      <w:pPr>
        <w:pStyle w:val="2"/>
        <w:ind w:firstLine="720"/>
        <w:jc w:val="left"/>
        <w:rPr>
          <w:sz w:val="24"/>
        </w:rPr>
      </w:pPr>
    </w:p>
    <w:p w:rsidR="00691395" w:rsidRDefault="00691395" w:rsidP="00691395">
      <w:pPr>
        <w:pStyle w:val="2"/>
        <w:ind w:firstLine="720"/>
        <w:jc w:val="left"/>
        <w:rPr>
          <w:sz w:val="24"/>
        </w:rPr>
      </w:pPr>
      <w:r>
        <w:rPr>
          <w:sz w:val="24"/>
        </w:rPr>
        <w:t>1</w:t>
      </w:r>
      <w:r w:rsidR="00F6631F" w:rsidRPr="00F6631F">
        <w:rPr>
          <w:sz w:val="24"/>
        </w:rPr>
        <w:t xml:space="preserve">. </w:t>
      </w:r>
      <w:r>
        <w:rPr>
          <w:sz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муниципального образования</w:t>
      </w:r>
      <w:r w:rsidR="000614AF">
        <w:rPr>
          <w:sz w:val="24"/>
        </w:rPr>
        <w:t xml:space="preserve"> </w:t>
      </w:r>
      <w:r>
        <w:rPr>
          <w:sz w:val="24"/>
        </w:rPr>
        <w:t xml:space="preserve"> </w:t>
      </w:r>
      <w:r w:rsidR="000614AF">
        <w:rPr>
          <w:sz w:val="24"/>
        </w:rPr>
        <w:t>«</w:t>
      </w:r>
      <w:proofErr w:type="spellStart"/>
      <w:r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 и (или) находящиеся в их ведении казенные учреждения:</w:t>
      </w:r>
    </w:p>
    <w:p w:rsidR="00691395" w:rsidRDefault="00691395" w:rsidP="00691395">
      <w:pPr>
        <w:pStyle w:val="2"/>
        <w:ind w:firstLine="720"/>
        <w:jc w:val="left"/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101A1" w:rsidTr="009101A1">
        <w:tc>
          <w:tcPr>
            <w:tcW w:w="3227" w:type="dxa"/>
          </w:tcPr>
          <w:p w:rsidR="00691395" w:rsidRDefault="009101A1" w:rsidP="000D61E1">
            <w:pPr>
              <w:pStyle w:val="2"/>
              <w:jc w:val="center"/>
              <w:rPr>
                <w:sz w:val="24"/>
                <w:szCs w:val="24"/>
              </w:rPr>
            </w:pPr>
            <w:r w:rsidRPr="009101A1">
              <w:rPr>
                <w:sz w:val="24"/>
                <w:szCs w:val="24"/>
              </w:rPr>
              <w:t>Коды классификации доходов</w:t>
            </w:r>
          </w:p>
          <w:p w:rsidR="009101A1" w:rsidRDefault="000D61E1" w:rsidP="000D61E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101A1">
              <w:rPr>
                <w:sz w:val="24"/>
                <w:szCs w:val="24"/>
              </w:rPr>
              <w:t>юджета МО «</w:t>
            </w:r>
            <w:proofErr w:type="spellStart"/>
            <w:r w:rsidR="009101A1">
              <w:rPr>
                <w:sz w:val="24"/>
                <w:szCs w:val="24"/>
              </w:rPr>
              <w:t>Саровское</w:t>
            </w:r>
            <w:proofErr w:type="spellEnd"/>
            <w:r w:rsidR="009101A1">
              <w:rPr>
                <w:sz w:val="24"/>
                <w:szCs w:val="24"/>
              </w:rPr>
              <w:t xml:space="preserve"> 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  <w:p w:rsidR="009101A1" w:rsidRPr="009101A1" w:rsidRDefault="009101A1" w:rsidP="000D61E1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D61E1" w:rsidRDefault="009101A1" w:rsidP="000D61E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91395" w:rsidRPr="009101A1" w:rsidRDefault="009101A1" w:rsidP="000D61E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закрепляемых за главным администратором доходов кодов подвидов по видам доходов бюджета МО «</w:t>
            </w:r>
            <w:proofErr w:type="spellStart"/>
            <w:r>
              <w:rPr>
                <w:sz w:val="24"/>
                <w:szCs w:val="24"/>
              </w:rPr>
              <w:t>Саровское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9101A1" w:rsidTr="009101A1">
        <w:tc>
          <w:tcPr>
            <w:tcW w:w="3227" w:type="dxa"/>
          </w:tcPr>
          <w:p w:rsidR="00691395" w:rsidRPr="009101A1" w:rsidRDefault="00DB13E8" w:rsidP="0069139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  <w:r w:rsidR="009101A1">
              <w:rPr>
                <w:sz w:val="24"/>
                <w:szCs w:val="24"/>
              </w:rPr>
              <w:t xml:space="preserve"> 1 11 09045 10 0005 120</w:t>
            </w:r>
          </w:p>
        </w:tc>
        <w:tc>
          <w:tcPr>
            <w:tcW w:w="6344" w:type="dxa"/>
          </w:tcPr>
          <w:p w:rsidR="00691395" w:rsidRPr="009101A1" w:rsidRDefault="009101A1" w:rsidP="0069139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="00680288">
              <w:rPr>
                <w:sz w:val="24"/>
                <w:szCs w:val="24"/>
              </w:rPr>
              <w:t>муниципальных бюджетных и автономных учреждений, а также имущества муниципальных унитарных предприятий, в том числе казенных) – плата по договору на установку и эксплуатацию рекламной конструкции</w:t>
            </w:r>
          </w:p>
        </w:tc>
      </w:tr>
      <w:tr w:rsidR="009101A1" w:rsidTr="009101A1">
        <w:tc>
          <w:tcPr>
            <w:tcW w:w="3227" w:type="dxa"/>
          </w:tcPr>
          <w:p w:rsidR="00691395" w:rsidRPr="009101A1" w:rsidRDefault="00DB13E8" w:rsidP="0069139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  <w:r w:rsidR="00680288">
              <w:rPr>
                <w:sz w:val="24"/>
                <w:szCs w:val="24"/>
              </w:rPr>
              <w:t xml:space="preserve"> 1 11 09045 10 0006 120</w:t>
            </w:r>
          </w:p>
        </w:tc>
        <w:tc>
          <w:tcPr>
            <w:tcW w:w="6344" w:type="dxa"/>
          </w:tcPr>
          <w:p w:rsidR="00691395" w:rsidRPr="009101A1" w:rsidRDefault="00680288" w:rsidP="00680288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за наем муниципального жилья</w:t>
            </w:r>
          </w:p>
        </w:tc>
      </w:tr>
      <w:tr w:rsidR="009101A1" w:rsidTr="009101A1">
        <w:tc>
          <w:tcPr>
            <w:tcW w:w="3227" w:type="dxa"/>
          </w:tcPr>
          <w:p w:rsidR="00691395" w:rsidRPr="00680288" w:rsidRDefault="00DB13E8" w:rsidP="0069139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  <w:r w:rsidR="00680288" w:rsidRPr="00680288">
              <w:rPr>
                <w:sz w:val="24"/>
                <w:szCs w:val="24"/>
              </w:rPr>
              <w:t xml:space="preserve"> 1 11 09045 10 00</w:t>
            </w:r>
            <w:r w:rsidR="00680288">
              <w:rPr>
                <w:sz w:val="24"/>
                <w:szCs w:val="24"/>
              </w:rPr>
              <w:t>0</w:t>
            </w:r>
            <w:r w:rsidR="00680288" w:rsidRPr="00680288">
              <w:rPr>
                <w:sz w:val="24"/>
                <w:szCs w:val="24"/>
              </w:rPr>
              <w:t>7 120</w:t>
            </w:r>
          </w:p>
        </w:tc>
        <w:tc>
          <w:tcPr>
            <w:tcW w:w="6344" w:type="dxa"/>
          </w:tcPr>
          <w:p w:rsidR="00691395" w:rsidRPr="00680288" w:rsidRDefault="000614AF" w:rsidP="000614A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доходы от использования объектов ЖКХ</w:t>
            </w:r>
          </w:p>
        </w:tc>
      </w:tr>
      <w:tr w:rsidR="000614AF" w:rsidTr="009101A1">
        <w:tc>
          <w:tcPr>
            <w:tcW w:w="3227" w:type="dxa"/>
          </w:tcPr>
          <w:p w:rsidR="000614AF" w:rsidRPr="00680288" w:rsidRDefault="00DB13E8" w:rsidP="00691395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  <w:r w:rsidR="000614AF">
              <w:rPr>
                <w:sz w:val="24"/>
                <w:szCs w:val="24"/>
              </w:rPr>
              <w:t xml:space="preserve"> 1 11 09045 10 0008 120</w:t>
            </w:r>
          </w:p>
        </w:tc>
        <w:tc>
          <w:tcPr>
            <w:tcW w:w="6344" w:type="dxa"/>
          </w:tcPr>
          <w:p w:rsidR="000614AF" w:rsidRPr="00680288" w:rsidRDefault="000614AF" w:rsidP="000614A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</w:tbl>
    <w:p w:rsidR="00F6631F" w:rsidRPr="000614AF" w:rsidRDefault="00F6631F" w:rsidP="00691395">
      <w:pPr>
        <w:pStyle w:val="2"/>
        <w:ind w:firstLine="720"/>
        <w:jc w:val="left"/>
        <w:rPr>
          <w:sz w:val="24"/>
        </w:rPr>
      </w:pPr>
      <w:r w:rsidRPr="00F6631F">
        <w:br/>
      </w:r>
      <w:r w:rsidR="000614AF">
        <w:t xml:space="preserve">            </w:t>
      </w:r>
      <w:r w:rsidR="000614AF" w:rsidRPr="000614AF">
        <w:rPr>
          <w:sz w:val="24"/>
        </w:rPr>
        <w:t xml:space="preserve"> 2. Распоряжение вступает в силу с 1 января 2014 года.</w:t>
      </w:r>
    </w:p>
    <w:p w:rsidR="00F6631F" w:rsidRDefault="00F6631F" w:rsidP="00F6631F">
      <w:pPr>
        <w:ind w:firstLine="708"/>
      </w:pPr>
    </w:p>
    <w:p w:rsidR="000614AF" w:rsidRDefault="000614AF" w:rsidP="00F6631F">
      <w:pPr>
        <w:ind w:firstLine="708"/>
      </w:pPr>
    </w:p>
    <w:p w:rsidR="000614AF" w:rsidRDefault="000614AF" w:rsidP="00F6631F">
      <w:pPr>
        <w:ind w:firstLine="708"/>
      </w:pPr>
    </w:p>
    <w:p w:rsidR="000614AF" w:rsidRPr="000614AF" w:rsidRDefault="000614AF" w:rsidP="00F6631F">
      <w:pPr>
        <w:ind w:firstLine="708"/>
      </w:pPr>
    </w:p>
    <w:p w:rsidR="00F6631F" w:rsidRPr="00F6631F" w:rsidRDefault="00F6631F" w:rsidP="00F6631F">
      <w:pPr>
        <w:ind w:firstLine="708"/>
        <w:rPr>
          <w:color w:val="548DD4"/>
        </w:rPr>
      </w:pPr>
    </w:p>
    <w:p w:rsidR="00F6631F" w:rsidRPr="00F6631F" w:rsidRDefault="00F6631F" w:rsidP="00F6631F">
      <w:pPr>
        <w:jc w:val="both"/>
      </w:pPr>
      <w:r>
        <w:t xml:space="preserve"> Глава поселения                                                                        В.Н.Викторов</w:t>
      </w:r>
    </w:p>
    <w:p w:rsidR="00F6631F" w:rsidRPr="00F6631F" w:rsidRDefault="00F6631F" w:rsidP="00F6631F">
      <w:pPr>
        <w:jc w:val="both"/>
      </w:pPr>
    </w:p>
    <w:p w:rsidR="00447EAB" w:rsidRPr="00F6631F" w:rsidRDefault="00447EAB"/>
    <w:sectPr w:rsidR="00447EAB" w:rsidRPr="00F6631F" w:rsidSect="004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1F"/>
    <w:rsid w:val="000614AF"/>
    <w:rsid w:val="000D61E1"/>
    <w:rsid w:val="00226D67"/>
    <w:rsid w:val="003C719A"/>
    <w:rsid w:val="00440FA0"/>
    <w:rsid w:val="00447EAB"/>
    <w:rsid w:val="00562664"/>
    <w:rsid w:val="00680288"/>
    <w:rsid w:val="00691395"/>
    <w:rsid w:val="006E3660"/>
    <w:rsid w:val="007E31FD"/>
    <w:rsid w:val="00896887"/>
    <w:rsid w:val="009101A1"/>
    <w:rsid w:val="00B03693"/>
    <w:rsid w:val="00DB13E8"/>
    <w:rsid w:val="00F6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6631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663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2013-10-16T07:55:00Z</dcterms:created>
  <dcterms:modified xsi:type="dcterms:W3CDTF">2013-10-24T08:32:00Z</dcterms:modified>
</cp:coreProperties>
</file>